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248D" w14:textId="77777777" w:rsidR="0032371B" w:rsidRDefault="0032371B" w:rsidP="0032371B">
      <w:pPr>
        <w:pStyle w:val="Heading2"/>
        <w:spacing w:after="83"/>
        <w:ind w:left="0" w:right="490"/>
        <w:jc w:val="center"/>
      </w:pPr>
      <w:r>
        <w:t>EXHIBIT "A"</w:t>
      </w:r>
    </w:p>
    <w:p w14:paraId="6B88F429" w14:textId="77777777" w:rsidR="0032371B" w:rsidRDefault="0032371B" w:rsidP="0032371B">
      <w:pPr>
        <w:spacing w:after="1619" w:line="264" w:lineRule="auto"/>
        <w:ind w:left="10" w:right="230" w:hanging="10"/>
        <w:jc w:val="center"/>
      </w:pPr>
      <w:r>
        <w:t>Legal Description</w:t>
      </w:r>
    </w:p>
    <w:p w14:paraId="000BB8EB" w14:textId="77777777" w:rsidR="0032371B" w:rsidRDefault="0032371B" w:rsidP="0032371B">
      <w:pPr>
        <w:spacing w:after="181" w:line="264" w:lineRule="auto"/>
        <w:ind w:left="5" w:right="0" w:hanging="10"/>
        <w:jc w:val="left"/>
      </w:pPr>
      <w:r>
        <w:rPr>
          <w:sz w:val="30"/>
        </w:rPr>
        <w:t>BENTON COUNTY</w:t>
      </w:r>
    </w:p>
    <w:p w14:paraId="5CC1C8B1" w14:textId="77777777" w:rsidR="0032371B" w:rsidRDefault="0032371B" w:rsidP="0032371B">
      <w:pPr>
        <w:spacing w:after="3" w:line="256" w:lineRule="auto"/>
        <w:ind w:left="0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>Washington Park #2, Block 1 Lot 16.</w:t>
      </w:r>
    </w:p>
    <w:p w14:paraId="113D066C" w14:textId="77777777" w:rsidR="0032371B" w:rsidRDefault="0032371B" w:rsidP="0032371B">
      <w:pPr>
        <w:spacing w:after="3" w:line="256" w:lineRule="auto"/>
        <w:ind w:left="0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>533 Saint St. Richland WA 99354</w:t>
      </w:r>
    </w:p>
    <w:p w14:paraId="0788A3E7" w14:textId="77777777" w:rsidR="002843A1" w:rsidRDefault="002843A1"/>
    <w:sectPr w:rsidR="0028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1B"/>
    <w:rsid w:val="002843A1"/>
    <w:rsid w:val="0032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BAD2C"/>
  <w15:chartTrackingRefBased/>
  <w15:docId w15:val="{832955A1-5967-D64E-A2AF-10F0BD5D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71B"/>
    <w:pPr>
      <w:spacing w:after="175" w:line="225" w:lineRule="auto"/>
      <w:ind w:left="557" w:right="58" w:hanging="557"/>
      <w:jc w:val="both"/>
    </w:pPr>
    <w:rPr>
      <w:rFonts w:ascii="Calibri" w:eastAsia="Calibri" w:hAnsi="Calibri" w:cs="Calibri"/>
      <w:color w:val="000000"/>
      <w:sz w:val="26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32371B"/>
    <w:pPr>
      <w:keepNext/>
      <w:keepLines/>
      <w:spacing w:after="350" w:line="256" w:lineRule="auto"/>
      <w:ind w:left="72"/>
      <w:jc w:val="right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371B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Musser</dc:creator>
  <cp:keywords/>
  <dc:description/>
  <cp:lastModifiedBy>Jacqueline Musser</cp:lastModifiedBy>
  <cp:revision>1</cp:revision>
  <dcterms:created xsi:type="dcterms:W3CDTF">2023-02-06T17:04:00Z</dcterms:created>
  <dcterms:modified xsi:type="dcterms:W3CDTF">2023-02-06T17:05:00Z</dcterms:modified>
</cp:coreProperties>
</file>